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42" w:rsidRPr="003656C2" w:rsidRDefault="0079082C" w:rsidP="00764F42">
      <w:pPr>
        <w:jc w:val="center"/>
        <w:rPr>
          <w:rFonts w:hint="eastAsia"/>
          <w:b/>
          <w:bCs/>
          <w:color w:val="000000" w:themeColor="text1"/>
          <w:sz w:val="28"/>
        </w:rPr>
      </w:pPr>
      <w:r w:rsidRPr="003656C2">
        <w:rPr>
          <w:rFonts w:hint="eastAsia"/>
          <w:b/>
          <w:bCs/>
          <w:color w:val="000000" w:themeColor="text1"/>
          <w:sz w:val="28"/>
        </w:rPr>
        <w:t xml:space="preserve"> </w:t>
      </w:r>
      <w:r w:rsidR="00764F42" w:rsidRPr="003656C2">
        <w:rPr>
          <w:rFonts w:hint="eastAsia"/>
          <w:b/>
          <w:bCs/>
          <w:color w:val="000000" w:themeColor="text1"/>
          <w:sz w:val="28"/>
        </w:rPr>
        <w:t>滨州医学院</w:t>
      </w:r>
      <w:r w:rsidRPr="003656C2">
        <w:rPr>
          <w:rFonts w:hint="eastAsia"/>
          <w:b/>
          <w:bCs/>
          <w:color w:val="000000" w:themeColor="text1"/>
          <w:sz w:val="28"/>
        </w:rPr>
        <w:t>研究生</w:t>
      </w:r>
      <w:r w:rsidR="00764F42" w:rsidRPr="003656C2">
        <w:rPr>
          <w:rFonts w:hint="eastAsia"/>
          <w:b/>
          <w:bCs/>
          <w:color w:val="000000" w:themeColor="text1"/>
          <w:sz w:val="28"/>
        </w:rPr>
        <w:t>培养方案评价表（</w:t>
      </w:r>
      <w:r w:rsidR="00764F42" w:rsidRPr="003656C2">
        <w:rPr>
          <w:rFonts w:hint="eastAsia"/>
          <w:b/>
          <w:bCs/>
          <w:color w:val="000000" w:themeColor="text1"/>
          <w:sz w:val="28"/>
          <w:u w:val="single"/>
        </w:rPr>
        <w:t xml:space="preserve">       </w:t>
      </w:r>
      <w:r w:rsidR="00EF2B94" w:rsidRPr="003656C2">
        <w:rPr>
          <w:rFonts w:hint="eastAsia"/>
          <w:b/>
          <w:bCs/>
          <w:color w:val="000000" w:themeColor="text1"/>
          <w:sz w:val="28"/>
          <w:u w:val="single"/>
        </w:rPr>
        <w:t xml:space="preserve">  </w:t>
      </w:r>
      <w:r w:rsidR="00764F42" w:rsidRPr="003656C2">
        <w:rPr>
          <w:rFonts w:hint="eastAsia"/>
          <w:b/>
          <w:bCs/>
          <w:color w:val="000000" w:themeColor="text1"/>
          <w:sz w:val="28"/>
          <w:u w:val="single"/>
        </w:rPr>
        <w:t xml:space="preserve"> </w:t>
      </w:r>
      <w:r w:rsidR="00947C76" w:rsidRPr="003656C2">
        <w:rPr>
          <w:rFonts w:hint="eastAsia"/>
          <w:b/>
          <w:bCs/>
          <w:color w:val="000000" w:themeColor="text1"/>
          <w:sz w:val="28"/>
          <w:u w:val="single"/>
        </w:rPr>
        <w:t xml:space="preserve">  </w:t>
      </w:r>
      <w:r w:rsidR="003450A5" w:rsidRPr="003656C2">
        <w:rPr>
          <w:rFonts w:hint="eastAsia"/>
          <w:b/>
          <w:bCs/>
          <w:color w:val="000000" w:themeColor="text1"/>
          <w:sz w:val="28"/>
        </w:rPr>
        <w:t>学科</w:t>
      </w:r>
      <w:r w:rsidR="00764F42" w:rsidRPr="003656C2">
        <w:rPr>
          <w:rFonts w:hint="eastAsia"/>
          <w:b/>
          <w:bCs/>
          <w:color w:val="000000" w:themeColor="text1"/>
          <w:sz w:val="28"/>
        </w:rPr>
        <w:t>）</w:t>
      </w:r>
    </w:p>
    <w:tbl>
      <w:tblPr>
        <w:tblW w:w="9299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"/>
        <w:gridCol w:w="2718"/>
        <w:gridCol w:w="3402"/>
        <w:gridCol w:w="2126"/>
      </w:tblGrid>
      <w:tr w:rsidR="00AE00D9" w:rsidRPr="003656C2" w:rsidTr="00AE00D9">
        <w:trPr>
          <w:cantSplit/>
          <w:trHeight w:val="684"/>
        </w:trPr>
        <w:tc>
          <w:tcPr>
            <w:tcW w:w="3771" w:type="dxa"/>
            <w:gridSpan w:val="2"/>
          </w:tcPr>
          <w:p w:rsidR="00AE00D9" w:rsidRPr="003656C2" w:rsidRDefault="00AE00D9" w:rsidP="000F6E88">
            <w:pPr>
              <w:jc w:val="center"/>
              <w:rPr>
                <w:rFonts w:ascii="仿宋_GB2312" w:hint="eastAsia"/>
                <w:b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/>
                <w:bCs/>
                <w:color w:val="000000" w:themeColor="text1"/>
                <w:sz w:val="24"/>
              </w:rPr>
              <w:t>评价指标</w:t>
            </w:r>
          </w:p>
        </w:tc>
        <w:tc>
          <w:tcPr>
            <w:tcW w:w="3402" w:type="dxa"/>
          </w:tcPr>
          <w:p w:rsidR="00AE00D9" w:rsidRPr="003656C2" w:rsidRDefault="00AE00D9" w:rsidP="000F6E88">
            <w:pPr>
              <w:jc w:val="center"/>
              <w:rPr>
                <w:rFonts w:ascii="仿宋_GB2312" w:hint="eastAsia"/>
                <w:b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/>
                <w:bCs/>
                <w:color w:val="000000" w:themeColor="text1"/>
                <w:sz w:val="24"/>
              </w:rPr>
              <w:t>权重</w:t>
            </w:r>
          </w:p>
        </w:tc>
        <w:tc>
          <w:tcPr>
            <w:tcW w:w="2126" w:type="dxa"/>
            <w:vAlign w:val="center"/>
          </w:tcPr>
          <w:p w:rsidR="00AE00D9" w:rsidRPr="003656C2" w:rsidRDefault="00AE00D9" w:rsidP="00E302DD">
            <w:pPr>
              <w:jc w:val="center"/>
              <w:rPr>
                <w:rFonts w:ascii="仿宋_GB2312" w:hint="eastAsia"/>
                <w:b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/>
                <w:bCs/>
                <w:color w:val="000000" w:themeColor="text1"/>
                <w:sz w:val="24"/>
              </w:rPr>
              <w:t>得分</w:t>
            </w:r>
          </w:p>
        </w:tc>
      </w:tr>
      <w:tr w:rsidR="0079082C" w:rsidRPr="003656C2" w:rsidTr="0079082C">
        <w:trPr>
          <w:cantSplit/>
          <w:trHeight w:val="684"/>
        </w:trPr>
        <w:tc>
          <w:tcPr>
            <w:tcW w:w="1053" w:type="dxa"/>
          </w:tcPr>
          <w:p w:rsidR="0079082C" w:rsidRPr="003656C2" w:rsidRDefault="0079082C" w:rsidP="00013468">
            <w:pPr>
              <w:spacing w:line="320" w:lineRule="exact"/>
              <w:jc w:val="center"/>
              <w:rPr>
                <w:rFonts w:ascii="仿宋_GB2312" w:hint="eastAsia"/>
                <w:b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学科概况（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718" w:type="dxa"/>
          </w:tcPr>
          <w:p w:rsidR="0079082C" w:rsidRPr="003656C2" w:rsidRDefault="0079082C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hint="eastAsia"/>
                <w:color w:val="000000" w:themeColor="text1"/>
                <w:sz w:val="24"/>
              </w:rPr>
              <w:t>参照国务院学位委员会颁布的《学位授予和人才培养一级学科简介》、《专业学位类别（领域）博士、硕士学位基本要求》的相关内容，结合一级学科及其二级学科发展的历史、取得的成果、优势与特色进行编写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</w:tcPr>
          <w:p w:rsidR="0079082C" w:rsidRPr="003656C2" w:rsidRDefault="0079082C" w:rsidP="0079082C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充分体现优势与特色（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79082C" w:rsidRPr="003656C2" w:rsidRDefault="0079082C" w:rsidP="0079082C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无优势与特色（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  <w:vAlign w:val="center"/>
          </w:tcPr>
          <w:p w:rsidR="0079082C" w:rsidRPr="003656C2" w:rsidRDefault="0079082C" w:rsidP="00E302DD">
            <w:pPr>
              <w:jc w:val="center"/>
              <w:rPr>
                <w:rFonts w:ascii="仿宋_GB2312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E00D9" w:rsidRPr="003656C2" w:rsidTr="00AC127E">
        <w:trPr>
          <w:cantSplit/>
          <w:trHeight w:val="694"/>
        </w:trPr>
        <w:tc>
          <w:tcPr>
            <w:tcW w:w="1053" w:type="dxa"/>
            <w:vMerge w:val="restart"/>
            <w:vAlign w:val="center"/>
          </w:tcPr>
          <w:p w:rsidR="00AE00D9" w:rsidRPr="003656C2" w:rsidRDefault="00AE00D9" w:rsidP="00E302DD">
            <w:pPr>
              <w:spacing w:line="320" w:lineRule="exac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培养</w:t>
            </w:r>
          </w:p>
          <w:p w:rsidR="00AE00D9" w:rsidRPr="003656C2" w:rsidRDefault="00AE00D9" w:rsidP="00013468">
            <w:pPr>
              <w:spacing w:line="320" w:lineRule="exac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目标（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718" w:type="dxa"/>
            <w:vAlign w:val="center"/>
          </w:tcPr>
          <w:p w:rsidR="00AE00D9" w:rsidRPr="003656C2" w:rsidRDefault="00AE00D9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目标与定位（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</w:tcPr>
          <w:p w:rsidR="00AE00D9" w:rsidRPr="003656C2" w:rsidRDefault="00AE00D9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符合学校</w:t>
            </w:r>
            <w:r w:rsidR="00AC127E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办学理念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分）；</w:t>
            </w:r>
          </w:p>
          <w:p w:rsidR="00AE00D9" w:rsidRPr="003656C2" w:rsidRDefault="00AE00D9" w:rsidP="00AC127E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不</w:t>
            </w:r>
            <w:r w:rsidR="00AC127E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符合学校办学理念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AE00D9" w:rsidRPr="003656C2" w:rsidRDefault="00AE00D9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AE00D9" w:rsidRPr="003656C2" w:rsidTr="00AE00D9">
        <w:trPr>
          <w:cantSplit/>
          <w:trHeight w:val="563"/>
        </w:trPr>
        <w:tc>
          <w:tcPr>
            <w:tcW w:w="1053" w:type="dxa"/>
            <w:vMerge/>
            <w:vAlign w:val="center"/>
          </w:tcPr>
          <w:p w:rsidR="00AE00D9" w:rsidRPr="003656C2" w:rsidRDefault="00AE00D9" w:rsidP="00E302DD">
            <w:pPr>
              <w:spacing w:line="320" w:lineRule="exac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AE00D9" w:rsidRPr="003656C2" w:rsidRDefault="00AC127E" w:rsidP="00AC127E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社会需求符合度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</w:tcPr>
          <w:p w:rsidR="00AE00D9" w:rsidRPr="003656C2" w:rsidRDefault="00AC127E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适应社会发展和人才市场需求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分）；</w:t>
            </w:r>
          </w:p>
          <w:p w:rsidR="00AE00D9" w:rsidRPr="003656C2" w:rsidRDefault="00AC127E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适应社会发展和人才市场需求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（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="00AE00D9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AE00D9" w:rsidRPr="003656C2" w:rsidRDefault="00AE00D9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AC127E" w:rsidRPr="003656C2" w:rsidTr="00AC127E">
        <w:trPr>
          <w:cantSplit/>
          <w:trHeight w:val="962"/>
        </w:trPr>
        <w:tc>
          <w:tcPr>
            <w:tcW w:w="1053" w:type="dxa"/>
            <w:vAlign w:val="center"/>
          </w:tcPr>
          <w:p w:rsidR="00AC127E" w:rsidRPr="003656C2" w:rsidRDefault="00AC127E" w:rsidP="00013468">
            <w:pPr>
              <w:spacing w:line="320" w:lineRule="exac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培养特色（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718" w:type="dxa"/>
            <w:vAlign w:val="center"/>
          </w:tcPr>
          <w:p w:rsidR="00AC127E" w:rsidRPr="003656C2" w:rsidRDefault="00AC127E" w:rsidP="00AC127E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形成鲜明培养特色</w:t>
            </w:r>
          </w:p>
        </w:tc>
        <w:tc>
          <w:tcPr>
            <w:tcW w:w="3402" w:type="dxa"/>
            <w:vAlign w:val="center"/>
          </w:tcPr>
          <w:p w:rsidR="00AC127E" w:rsidRPr="003656C2" w:rsidRDefault="00AC127E" w:rsidP="00AC127E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特色鲜明（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分）；</w:t>
            </w:r>
          </w:p>
          <w:p w:rsidR="00AC127E" w:rsidRPr="003656C2" w:rsidRDefault="00AC127E" w:rsidP="00AC127E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无特色（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AC127E" w:rsidRPr="003656C2" w:rsidRDefault="00AC127E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79082C" w:rsidRPr="003656C2" w:rsidTr="00AC127E">
        <w:trPr>
          <w:cantSplit/>
          <w:trHeight w:val="962"/>
        </w:trPr>
        <w:tc>
          <w:tcPr>
            <w:tcW w:w="1053" w:type="dxa"/>
            <w:vAlign w:val="center"/>
          </w:tcPr>
          <w:p w:rsidR="0079082C" w:rsidRPr="003656C2" w:rsidRDefault="0079082C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课程设置与学分要求（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2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718" w:type="dxa"/>
            <w:vAlign w:val="center"/>
          </w:tcPr>
          <w:p w:rsidR="0079082C" w:rsidRPr="003656C2" w:rsidRDefault="003D049B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要求各学科至少开设一门工具与实验类课程、开设或引进全英文课程至少一门。</w:t>
            </w:r>
          </w:p>
        </w:tc>
        <w:tc>
          <w:tcPr>
            <w:tcW w:w="3402" w:type="dxa"/>
            <w:vAlign w:val="center"/>
          </w:tcPr>
          <w:p w:rsidR="0079082C" w:rsidRPr="003656C2" w:rsidRDefault="003D049B" w:rsidP="00AC127E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开设一门以上工具与实验类课程、开设或引进全英文课程一门以上（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2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3D049B" w:rsidRPr="003656C2" w:rsidRDefault="003D049B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开设一门工具与实验类课程、开设或引进全英文课程一门（</w:t>
            </w:r>
            <w:r w:rsidR="00013468"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3D049B" w:rsidRPr="003656C2" w:rsidRDefault="003D049B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未开设工具与实验类课程，开设或引进全英文课程一门（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3D049B" w:rsidRPr="003656C2" w:rsidRDefault="003D049B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开设一门工具与实验类课程、未全英文课程（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3D049B" w:rsidRPr="003656C2" w:rsidRDefault="003D049B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未开设工具与实验类课程、全英文课程（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79082C" w:rsidRPr="003656C2" w:rsidRDefault="0079082C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013468" w:rsidRPr="003656C2" w:rsidTr="00AE00D9">
        <w:trPr>
          <w:cantSplit/>
          <w:trHeight w:val="1442"/>
        </w:trPr>
        <w:tc>
          <w:tcPr>
            <w:tcW w:w="1053" w:type="dxa"/>
            <w:vMerge w:val="restart"/>
            <w:vAlign w:val="center"/>
          </w:tcPr>
          <w:p w:rsidR="00013468" w:rsidRPr="003656C2" w:rsidRDefault="00013468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  <w:p w:rsidR="00013468" w:rsidRPr="003656C2" w:rsidRDefault="00013468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  <w:p w:rsidR="00013468" w:rsidRPr="003656C2" w:rsidRDefault="00013468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  <w:p w:rsidR="00013468" w:rsidRPr="003656C2" w:rsidRDefault="00013468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lastRenderedPageBreak/>
              <w:t>实践环节（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30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718" w:type="dxa"/>
            <w:vAlign w:val="center"/>
          </w:tcPr>
          <w:p w:rsidR="00013468" w:rsidRPr="003656C2" w:rsidRDefault="00013468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lastRenderedPageBreak/>
              <w:t>职业知识、能力、素质要求（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  <w:vAlign w:val="center"/>
          </w:tcPr>
          <w:p w:rsidR="00013468" w:rsidRPr="003656C2" w:rsidRDefault="00013468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与职业岗位对知识、能力、素质的要求相符。</w:t>
            </w:r>
          </w:p>
          <w:p w:rsidR="00013468" w:rsidRPr="003656C2" w:rsidRDefault="00013468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完全相符（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013468" w:rsidRPr="003656C2" w:rsidRDefault="00013468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有缺项需要补充（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6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013468" w:rsidRPr="003656C2" w:rsidRDefault="00013468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013468" w:rsidRPr="003656C2" w:rsidTr="00AE00D9">
        <w:trPr>
          <w:cantSplit/>
          <w:trHeight w:val="1442"/>
        </w:trPr>
        <w:tc>
          <w:tcPr>
            <w:tcW w:w="1053" w:type="dxa"/>
            <w:vMerge/>
            <w:vAlign w:val="center"/>
          </w:tcPr>
          <w:p w:rsidR="00013468" w:rsidRPr="003656C2" w:rsidRDefault="00013468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013468" w:rsidRPr="003656C2" w:rsidRDefault="00013468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实践教学体系框架清晰，符合指导性培养方案要（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  <w:vAlign w:val="center"/>
          </w:tcPr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完全相符（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有缺项需要补充（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6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013468" w:rsidRPr="003656C2" w:rsidRDefault="00013468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013468" w:rsidRPr="003656C2" w:rsidTr="00AE00D9">
        <w:trPr>
          <w:cantSplit/>
          <w:trHeight w:val="1442"/>
        </w:trPr>
        <w:tc>
          <w:tcPr>
            <w:tcW w:w="1053" w:type="dxa"/>
            <w:vMerge/>
            <w:vAlign w:val="center"/>
          </w:tcPr>
          <w:p w:rsidR="00013468" w:rsidRPr="003656C2" w:rsidRDefault="00013468" w:rsidP="003D049B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013468" w:rsidRPr="003656C2" w:rsidRDefault="00013468" w:rsidP="00E302DD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评价考核要求（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  <w:vAlign w:val="center"/>
          </w:tcPr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考试环节完整；注重能力考核，有综合性考试。</w:t>
            </w:r>
          </w:p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以上各项都符合（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分）；</w:t>
            </w:r>
          </w:p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1-2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项符合（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013468" w:rsidRPr="003656C2" w:rsidRDefault="00013468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013468" w:rsidRPr="003656C2" w:rsidTr="00AE00D9">
        <w:trPr>
          <w:cantSplit/>
          <w:trHeight w:val="1442"/>
        </w:trPr>
        <w:tc>
          <w:tcPr>
            <w:tcW w:w="1053" w:type="dxa"/>
            <w:vAlign w:val="center"/>
          </w:tcPr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hint="eastAsia"/>
                <w:color w:val="000000" w:themeColor="text1"/>
                <w:sz w:val="24"/>
              </w:rPr>
              <w:t>毕业</w:t>
            </w:r>
            <w:r w:rsidRPr="003656C2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3656C2">
              <w:rPr>
                <w:color w:val="000000" w:themeColor="text1"/>
                <w:sz w:val="24"/>
              </w:rPr>
              <w:t>要求</w:t>
            </w:r>
            <w:r w:rsidRPr="003656C2">
              <w:rPr>
                <w:rFonts w:hint="eastAsia"/>
                <w:color w:val="000000" w:themeColor="text1"/>
                <w:sz w:val="24"/>
              </w:rPr>
              <w:t>（</w:t>
            </w:r>
            <w:r w:rsidRPr="003656C2">
              <w:rPr>
                <w:rFonts w:hint="eastAsia"/>
                <w:color w:val="000000" w:themeColor="text1"/>
                <w:sz w:val="24"/>
              </w:rPr>
              <w:t>10</w:t>
            </w:r>
            <w:r w:rsidRPr="003656C2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2718" w:type="dxa"/>
            <w:vAlign w:val="center"/>
          </w:tcPr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毕业要求详细明确（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分），</w:t>
            </w:r>
            <w:r w:rsidRPr="003656C2">
              <w:rPr>
                <w:rFonts w:hint="eastAsia"/>
                <w:color w:val="000000" w:themeColor="text1"/>
                <w:sz w:val="24"/>
              </w:rPr>
              <w:t>学院制定高于学校要求的相关规定（附加</w:t>
            </w:r>
            <w:r w:rsidRPr="003656C2">
              <w:rPr>
                <w:rFonts w:hint="eastAsia"/>
                <w:color w:val="000000" w:themeColor="text1"/>
                <w:sz w:val="24"/>
              </w:rPr>
              <w:t>10</w:t>
            </w:r>
            <w:r w:rsidRPr="003656C2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3402" w:type="dxa"/>
            <w:vAlign w:val="center"/>
          </w:tcPr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要求明确（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要求不明确（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3</w:t>
            </w: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分）</w:t>
            </w:r>
          </w:p>
          <w:p w:rsidR="00013468" w:rsidRPr="003656C2" w:rsidRDefault="00013468" w:rsidP="00013468">
            <w:pPr>
              <w:spacing w:line="32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hint="eastAsia"/>
                <w:color w:val="000000" w:themeColor="text1"/>
                <w:sz w:val="24"/>
              </w:rPr>
              <w:t>高于学校要求（附加</w:t>
            </w:r>
            <w:r w:rsidRPr="003656C2">
              <w:rPr>
                <w:rFonts w:hint="eastAsia"/>
                <w:color w:val="000000" w:themeColor="text1"/>
                <w:sz w:val="24"/>
              </w:rPr>
              <w:t>10</w:t>
            </w:r>
            <w:r w:rsidRPr="003656C2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2126" w:type="dxa"/>
          </w:tcPr>
          <w:p w:rsidR="00013468" w:rsidRPr="003656C2" w:rsidRDefault="00013468" w:rsidP="00E302DD">
            <w:pPr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</w:tr>
      <w:tr w:rsidR="00AE00D9" w:rsidRPr="003656C2" w:rsidTr="00AE00D9">
        <w:trPr>
          <w:cantSplit/>
          <w:trHeight w:val="2473"/>
        </w:trPr>
        <w:tc>
          <w:tcPr>
            <w:tcW w:w="7173" w:type="dxa"/>
            <w:gridSpan w:val="3"/>
          </w:tcPr>
          <w:p w:rsidR="00AE00D9" w:rsidRPr="003656C2" w:rsidRDefault="00AE00D9" w:rsidP="008506A9">
            <w:pPr>
              <w:spacing w:line="360" w:lineRule="exact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专家意见：</w:t>
            </w:r>
          </w:p>
        </w:tc>
        <w:tc>
          <w:tcPr>
            <w:tcW w:w="2126" w:type="dxa"/>
            <w:vAlign w:val="center"/>
          </w:tcPr>
          <w:p w:rsidR="00AE00D9" w:rsidRPr="003656C2" w:rsidRDefault="00AE00D9" w:rsidP="00E302DD">
            <w:pPr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3656C2">
              <w:rPr>
                <w:rFonts w:ascii="仿宋_GB2312" w:hint="eastAsia"/>
                <w:bCs/>
                <w:color w:val="000000" w:themeColor="text1"/>
                <w:sz w:val="24"/>
              </w:rPr>
              <w:t>总分：</w:t>
            </w:r>
          </w:p>
        </w:tc>
      </w:tr>
    </w:tbl>
    <w:p w:rsidR="00764F42" w:rsidRPr="003656C2" w:rsidRDefault="00764F42" w:rsidP="00764F42">
      <w:pPr>
        <w:rPr>
          <w:rFonts w:hint="eastAsia"/>
          <w:bCs/>
          <w:color w:val="000000" w:themeColor="text1"/>
          <w:sz w:val="24"/>
        </w:rPr>
      </w:pPr>
      <w:r w:rsidRPr="003656C2">
        <w:rPr>
          <w:rFonts w:hint="eastAsia"/>
          <w:bCs/>
          <w:color w:val="000000" w:themeColor="text1"/>
          <w:sz w:val="24"/>
        </w:rPr>
        <w:t>备注：该表总分为</w:t>
      </w:r>
      <w:r w:rsidR="00574342" w:rsidRPr="003656C2">
        <w:rPr>
          <w:rFonts w:hint="eastAsia"/>
          <w:bCs/>
          <w:color w:val="000000" w:themeColor="text1"/>
          <w:sz w:val="24"/>
        </w:rPr>
        <w:t>100</w:t>
      </w:r>
      <w:r w:rsidRPr="003656C2">
        <w:rPr>
          <w:rFonts w:hint="eastAsia"/>
          <w:bCs/>
          <w:color w:val="000000" w:themeColor="text1"/>
          <w:sz w:val="24"/>
        </w:rPr>
        <w:t>分，得分在</w:t>
      </w:r>
      <w:r w:rsidR="00454D71" w:rsidRPr="003656C2">
        <w:rPr>
          <w:rFonts w:hint="eastAsia"/>
          <w:bCs/>
          <w:color w:val="000000" w:themeColor="text1"/>
          <w:sz w:val="24"/>
        </w:rPr>
        <w:t>90</w:t>
      </w:r>
      <w:r w:rsidRPr="003656C2">
        <w:rPr>
          <w:rFonts w:hint="eastAsia"/>
          <w:bCs/>
          <w:color w:val="000000" w:themeColor="text1"/>
          <w:sz w:val="24"/>
        </w:rPr>
        <w:t>分以上，</w:t>
      </w:r>
      <w:r w:rsidRPr="003656C2">
        <w:rPr>
          <w:rFonts w:hint="eastAsia"/>
          <w:bCs/>
          <w:color w:val="000000" w:themeColor="text1"/>
          <w:sz w:val="24"/>
        </w:rPr>
        <w:t xml:space="preserve"> </w:t>
      </w:r>
      <w:r w:rsidRPr="003656C2">
        <w:rPr>
          <w:rFonts w:hint="eastAsia"/>
          <w:bCs/>
          <w:color w:val="000000" w:themeColor="text1"/>
          <w:sz w:val="24"/>
        </w:rPr>
        <w:t>该</w:t>
      </w:r>
      <w:r w:rsidR="005434C4" w:rsidRPr="003656C2">
        <w:rPr>
          <w:rFonts w:hint="eastAsia"/>
          <w:bCs/>
          <w:color w:val="000000" w:themeColor="text1"/>
          <w:sz w:val="24"/>
        </w:rPr>
        <w:t>培养方案</w:t>
      </w:r>
      <w:r w:rsidRPr="003656C2">
        <w:rPr>
          <w:rFonts w:hint="eastAsia"/>
          <w:bCs/>
          <w:color w:val="000000" w:themeColor="text1"/>
          <w:sz w:val="24"/>
        </w:rPr>
        <w:t>通过。</w:t>
      </w:r>
    </w:p>
    <w:p w:rsidR="00434615" w:rsidRPr="003656C2" w:rsidRDefault="00434615" w:rsidP="003062E3">
      <w:pPr>
        <w:rPr>
          <w:rFonts w:hint="eastAsia"/>
          <w:b/>
          <w:bCs/>
          <w:color w:val="000000" w:themeColor="text1"/>
          <w:sz w:val="28"/>
        </w:rPr>
      </w:pPr>
    </w:p>
    <w:p w:rsidR="00434615" w:rsidRPr="003656C2" w:rsidRDefault="002148A9" w:rsidP="00764F42">
      <w:pPr>
        <w:jc w:val="center"/>
        <w:rPr>
          <w:rFonts w:hint="eastAsia"/>
          <w:b/>
          <w:bCs/>
          <w:color w:val="000000" w:themeColor="text1"/>
          <w:sz w:val="28"/>
        </w:rPr>
      </w:pPr>
      <w:r w:rsidRPr="003656C2">
        <w:rPr>
          <w:rFonts w:hint="eastAsia"/>
          <w:b/>
          <w:bCs/>
          <w:color w:val="000000" w:themeColor="text1"/>
          <w:sz w:val="28"/>
        </w:rPr>
        <w:t xml:space="preserve">                        </w:t>
      </w:r>
      <w:r w:rsidRPr="003656C2">
        <w:rPr>
          <w:rFonts w:hint="eastAsia"/>
          <w:b/>
          <w:bCs/>
          <w:color w:val="000000" w:themeColor="text1"/>
          <w:sz w:val="28"/>
        </w:rPr>
        <w:t>专家签名：</w:t>
      </w:r>
    </w:p>
    <w:p w:rsidR="00F037B9" w:rsidRPr="003656C2" w:rsidRDefault="002148A9" w:rsidP="003062E3">
      <w:pPr>
        <w:jc w:val="center"/>
        <w:rPr>
          <w:rFonts w:hint="eastAsia"/>
          <w:b/>
          <w:bCs/>
          <w:color w:val="000000" w:themeColor="text1"/>
          <w:sz w:val="28"/>
        </w:rPr>
      </w:pPr>
      <w:r w:rsidRPr="003656C2">
        <w:rPr>
          <w:rFonts w:hint="eastAsia"/>
          <w:b/>
          <w:bCs/>
          <w:color w:val="000000" w:themeColor="text1"/>
          <w:sz w:val="28"/>
        </w:rPr>
        <w:t xml:space="preserve">                       </w:t>
      </w:r>
      <w:r w:rsidRPr="003656C2">
        <w:rPr>
          <w:rFonts w:hint="eastAsia"/>
          <w:b/>
          <w:bCs/>
          <w:color w:val="000000" w:themeColor="text1"/>
          <w:sz w:val="28"/>
        </w:rPr>
        <w:t>日期：</w:t>
      </w:r>
    </w:p>
    <w:sectPr w:rsidR="00F037B9" w:rsidRPr="003656C2" w:rsidSect="00FD7899">
      <w:headerReference w:type="even" r:id="rId7"/>
      <w:headerReference w:type="default" r:id="rId8"/>
      <w:footerReference w:type="even" r:id="rId9"/>
      <w:pgSz w:w="11906" w:h="16838" w:code="9"/>
      <w:pgMar w:top="1701" w:right="1531" w:bottom="1474" w:left="1531" w:header="851" w:footer="1361" w:gutter="0"/>
      <w:cols w:space="425"/>
      <w:docGrid w:type="linesAndChars" w:linePitch="584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A04" w:rsidRDefault="00601A04" w:rsidP="00764F42">
      <w:pPr>
        <w:rPr>
          <w:rFonts w:hint="eastAsia"/>
        </w:rPr>
      </w:pPr>
      <w:r>
        <w:separator/>
      </w:r>
    </w:p>
  </w:endnote>
  <w:endnote w:type="continuationSeparator" w:id="0">
    <w:p w:rsidR="00601A04" w:rsidRDefault="00601A04" w:rsidP="00764F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8C" w:rsidRPr="006F5CC5" w:rsidRDefault="00F80F11">
    <w:pPr>
      <w:pStyle w:val="a4"/>
      <w:rPr>
        <w:rFonts w:ascii="宋体" w:eastAsia="宋体" w:hAnsi="宋体"/>
        <w:sz w:val="28"/>
        <w:szCs w:val="28"/>
      </w:rPr>
    </w:pPr>
    <w:r w:rsidRPr="006F5CC5">
      <w:rPr>
        <w:rFonts w:ascii="宋体" w:eastAsia="宋体" w:hAnsi="宋体" w:hint="eastAsia"/>
        <w:sz w:val="28"/>
        <w:szCs w:val="28"/>
      </w:rPr>
      <w:t xml:space="preserve">— </w:t>
    </w:r>
    <w:r w:rsidR="00392D63" w:rsidRPr="006F5CC5">
      <w:rPr>
        <w:rStyle w:val="a5"/>
        <w:rFonts w:ascii="宋体" w:eastAsia="宋体" w:hAnsi="宋体"/>
        <w:sz w:val="28"/>
        <w:szCs w:val="28"/>
      </w:rPr>
      <w:fldChar w:fldCharType="begin"/>
    </w:r>
    <w:r w:rsidRPr="006F5CC5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="00392D63" w:rsidRPr="006F5CC5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6</w:t>
    </w:r>
    <w:r w:rsidR="00392D63" w:rsidRPr="006F5CC5">
      <w:rPr>
        <w:rStyle w:val="a5"/>
        <w:rFonts w:ascii="宋体" w:eastAsia="宋体" w:hAnsi="宋体"/>
        <w:sz w:val="28"/>
        <w:szCs w:val="28"/>
      </w:rPr>
      <w:fldChar w:fldCharType="end"/>
    </w:r>
    <w:r w:rsidRPr="006F5CC5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6F5CC5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A04" w:rsidRDefault="00601A04" w:rsidP="00764F42">
      <w:pPr>
        <w:rPr>
          <w:rFonts w:hint="eastAsia"/>
        </w:rPr>
      </w:pPr>
      <w:r>
        <w:separator/>
      </w:r>
    </w:p>
  </w:footnote>
  <w:footnote w:type="continuationSeparator" w:id="0">
    <w:p w:rsidR="00601A04" w:rsidRDefault="00601A04" w:rsidP="00764F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8C" w:rsidRDefault="00601A04" w:rsidP="00416C44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8C" w:rsidRDefault="00601A04" w:rsidP="006C4857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F42"/>
    <w:rsid w:val="00013468"/>
    <w:rsid w:val="000447E2"/>
    <w:rsid w:val="000476A8"/>
    <w:rsid w:val="00124CE6"/>
    <w:rsid w:val="00195959"/>
    <w:rsid w:val="001A15E0"/>
    <w:rsid w:val="002148A9"/>
    <w:rsid w:val="00232388"/>
    <w:rsid w:val="00240A34"/>
    <w:rsid w:val="00284B6F"/>
    <w:rsid w:val="002C5A32"/>
    <w:rsid w:val="003062E3"/>
    <w:rsid w:val="003450A5"/>
    <w:rsid w:val="003656C2"/>
    <w:rsid w:val="003843F3"/>
    <w:rsid w:val="00392D63"/>
    <w:rsid w:val="003D049B"/>
    <w:rsid w:val="003D71E7"/>
    <w:rsid w:val="003F03B6"/>
    <w:rsid w:val="004067AB"/>
    <w:rsid w:val="004101E7"/>
    <w:rsid w:val="00434615"/>
    <w:rsid w:val="00454D71"/>
    <w:rsid w:val="004C459B"/>
    <w:rsid w:val="004F2F83"/>
    <w:rsid w:val="00511DCB"/>
    <w:rsid w:val="005434C4"/>
    <w:rsid w:val="0054673B"/>
    <w:rsid w:val="00574342"/>
    <w:rsid w:val="00597A0E"/>
    <w:rsid w:val="005A65CD"/>
    <w:rsid w:val="005C7695"/>
    <w:rsid w:val="005D5549"/>
    <w:rsid w:val="005F4CC1"/>
    <w:rsid w:val="00601A04"/>
    <w:rsid w:val="00606A91"/>
    <w:rsid w:val="00644A27"/>
    <w:rsid w:val="00655B8E"/>
    <w:rsid w:val="00675EBD"/>
    <w:rsid w:val="006F5AC2"/>
    <w:rsid w:val="00705188"/>
    <w:rsid w:val="00727516"/>
    <w:rsid w:val="0075086C"/>
    <w:rsid w:val="0075176A"/>
    <w:rsid w:val="00764F42"/>
    <w:rsid w:val="0079082C"/>
    <w:rsid w:val="0079258C"/>
    <w:rsid w:val="007C21F6"/>
    <w:rsid w:val="007E0F39"/>
    <w:rsid w:val="00833E4F"/>
    <w:rsid w:val="008506A9"/>
    <w:rsid w:val="008923BC"/>
    <w:rsid w:val="00906002"/>
    <w:rsid w:val="009119C5"/>
    <w:rsid w:val="00923B2D"/>
    <w:rsid w:val="00947C76"/>
    <w:rsid w:val="00947C8E"/>
    <w:rsid w:val="00A015AD"/>
    <w:rsid w:val="00A33792"/>
    <w:rsid w:val="00AC127E"/>
    <w:rsid w:val="00AE00D9"/>
    <w:rsid w:val="00B10CEC"/>
    <w:rsid w:val="00B97594"/>
    <w:rsid w:val="00BA5494"/>
    <w:rsid w:val="00BE2F44"/>
    <w:rsid w:val="00C22CDF"/>
    <w:rsid w:val="00C73946"/>
    <w:rsid w:val="00D025BA"/>
    <w:rsid w:val="00D107B4"/>
    <w:rsid w:val="00D81E95"/>
    <w:rsid w:val="00DE5DA3"/>
    <w:rsid w:val="00DF49C0"/>
    <w:rsid w:val="00E9050D"/>
    <w:rsid w:val="00EC42F6"/>
    <w:rsid w:val="00EF2B94"/>
    <w:rsid w:val="00F037B9"/>
    <w:rsid w:val="00F23B4C"/>
    <w:rsid w:val="00F80F11"/>
    <w:rsid w:val="00FE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64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F42"/>
    <w:rPr>
      <w:sz w:val="18"/>
      <w:szCs w:val="18"/>
    </w:rPr>
  </w:style>
  <w:style w:type="paragraph" w:styleId="a4">
    <w:name w:val="footer"/>
    <w:basedOn w:val="a"/>
    <w:link w:val="Char0"/>
    <w:unhideWhenUsed/>
    <w:rsid w:val="00764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F42"/>
    <w:rPr>
      <w:sz w:val="18"/>
      <w:szCs w:val="18"/>
    </w:rPr>
  </w:style>
  <w:style w:type="character" w:styleId="a5">
    <w:name w:val="page number"/>
    <w:basedOn w:val="a0"/>
    <w:rsid w:val="00764F42"/>
  </w:style>
  <w:style w:type="paragraph" w:styleId="a6">
    <w:name w:val="Balloon Text"/>
    <w:basedOn w:val="a"/>
    <w:link w:val="Char1"/>
    <w:uiPriority w:val="99"/>
    <w:semiHidden/>
    <w:unhideWhenUsed/>
    <w:rsid w:val="00D107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0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851B-F42B-4727-BD2D-B79CA145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133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xbany</cp:lastModifiedBy>
  <cp:revision>52</cp:revision>
  <cp:lastPrinted>2019-04-23T07:39:00Z</cp:lastPrinted>
  <dcterms:created xsi:type="dcterms:W3CDTF">2015-07-03T00:35:00Z</dcterms:created>
  <dcterms:modified xsi:type="dcterms:W3CDTF">2019-04-24T08:46:00Z</dcterms:modified>
</cp:coreProperties>
</file>