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E1" w:rsidRPr="00C233E1" w:rsidRDefault="00C233E1" w:rsidP="00C233E1">
      <w:pPr>
        <w:jc w:val="center"/>
        <w:rPr>
          <w:rFonts w:ascii="华文中宋" w:eastAsia="华文中宋" w:hAnsi="华文中宋" w:cs="Times New Roman" w:hint="eastAsia"/>
          <w:b/>
          <w:sz w:val="28"/>
          <w:szCs w:val="28"/>
        </w:rPr>
      </w:pPr>
      <w:r w:rsidRPr="00C233E1">
        <w:rPr>
          <w:rFonts w:ascii="华文中宋" w:eastAsia="华文中宋" w:hAnsi="华文中宋" w:cs="Times New Roman" w:hint="eastAsia"/>
          <w:b/>
          <w:sz w:val="28"/>
          <w:szCs w:val="28"/>
        </w:rPr>
        <w:t>2018年教育规划课题立项指南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0"/>
        <w:gridCol w:w="1660"/>
      </w:tblGrid>
      <w:tr w:rsidR="00C233E1" w:rsidRPr="00C233E1" w:rsidTr="00473FE8">
        <w:trPr>
          <w:trHeight w:val="340"/>
          <w:tblHeader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立项范围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center"/>
              <w:rPr>
                <w:rFonts w:ascii="华文仿宋" w:eastAsia="华文仿宋" w:hAnsi="华文仿宋" w:cs="Times New Roman"/>
                <w:b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b/>
                <w:sz w:val="24"/>
                <w:szCs w:val="24"/>
              </w:rPr>
              <w:t>编号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一、理论与发展规律研究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1.医学专业学位研究生教育发展规律、育人规律、办学规律研究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YX2018-01-01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2.医学专业学位研究生教育的教育学、社会学、经济学、管理学、心理学研究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YX2018-01-02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3.世界一流大学建设、一流学科建设的研究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YX2018-01-03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4.医学研究生教育结构、调整机制与发展规律研究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YX2018-01-04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5.医学研究生培养单位分类、分层办学，特色化发展机制研究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YX2018-01-05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二、质量保障体系研究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1.医学专业学位研究生教育质量评价、评估指标体系的研究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YX2018-02-01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2.医学专业学位研究生培养过程质量研究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YX2018-02-02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3.医学专业学位研究生学位论文质量监测与评价体系研究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YX2018-02-03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4.毕业研究生职业发展质量研究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YX2018-02-04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5.医学研究生毕业评价体系的研究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YX2018-02-05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6.同等学力授予学位的质量保障</w:t>
            </w:r>
          </w:p>
        </w:tc>
        <w:tc>
          <w:tcPr>
            <w:tcW w:w="1660" w:type="dxa"/>
            <w:shd w:val="clear" w:color="auto" w:fill="auto"/>
            <w:noWrap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YX2018-02-06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三、研究生培养模式研究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1.医学专业学位培养的定位、功能、特征分析及培养特殊性研究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YX2018-03-01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2.创新医学研究生培养模式研究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YX2018-03-02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3.医学专业学位与职业资格、行业培训的衔接研究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YX2018-03-03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4.医学专业学位研究生课程教学体系建设研究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YX2018-03-04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5.学科交叉人才培养体系及联合培养机制研究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YX2018-03-05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lastRenderedPageBreak/>
              <w:t>6.研究生教育国际化及国际比较研究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YX2018-03-06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7.医学专业学位人才培养与卫生行业规范化培养的比教学研究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YX2018-03-07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8.医学专业学位研究生职业素养培育路径研究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YX2018-03-08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 w:hint="eastAsia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9.全科医学领域研究生教育发展研究</w:t>
            </w:r>
          </w:p>
        </w:tc>
        <w:tc>
          <w:tcPr>
            <w:tcW w:w="1660" w:type="dxa"/>
            <w:shd w:val="clear" w:color="auto" w:fill="auto"/>
            <w:noWrap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YX2018-03-09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四、研究生招生改革研究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1.医学研究生招生选拔、招生名额分配机制研究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YX2018-04-01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2.综合性大学的研究生招生名额分配机制研究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YX2018-04-02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spacing w:line="400" w:lineRule="exact"/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3.医学研究生招生考试的初试科目设置、专业硕士和学术硕士的“分类考试”实现路径研究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YX2018-04-03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4.医学研究生生源质量的实证分析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YX2018-04-04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5.医学研究生(全日制、非全日制)招生选拔机制的研究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YX2018-04-05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6.同等学力申请学位全国统考改革创新研究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YX2018-04-06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五、研究生导师队伍建设研究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1.研究生导师的职责、考核、评价及激励机制研究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YX2018-05-01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2.专业学位研究生导师队伍的结构优化问题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YX2018-05-02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3.研究生导师如何处理好课题研究与人才培养的关系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YX2018-05-03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4.研究生导师指导与培养质量的实证分析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YX2018-05-04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六、医学专业学位研究生思想政治工作研究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1.医学研究生教育的立德树人根本任务的实现路径和工作机制研究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YX2018-06-01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2.提升医学研究生思想政治教育质量有效形式和长效机制研究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YX2018-06-02</w:t>
            </w:r>
          </w:p>
        </w:tc>
      </w:tr>
      <w:tr w:rsidR="00C233E1" w:rsidRPr="00C233E1" w:rsidTr="00473FE8">
        <w:trPr>
          <w:trHeight w:val="340"/>
        </w:trPr>
        <w:tc>
          <w:tcPr>
            <w:tcW w:w="748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3.医学专业学位研究生医德医风及伦理教育研究</w:t>
            </w:r>
          </w:p>
        </w:tc>
        <w:tc>
          <w:tcPr>
            <w:tcW w:w="1660" w:type="dxa"/>
            <w:shd w:val="clear" w:color="auto" w:fill="auto"/>
            <w:noWrap/>
            <w:hideMark/>
          </w:tcPr>
          <w:p w:rsidR="00C233E1" w:rsidRPr="00C233E1" w:rsidRDefault="00C233E1" w:rsidP="00C233E1">
            <w:pPr>
              <w:jc w:val="left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C233E1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YX2018-06-03</w:t>
            </w:r>
          </w:p>
        </w:tc>
      </w:tr>
    </w:tbl>
    <w:p w:rsidR="00C233E1" w:rsidRPr="00C233E1" w:rsidRDefault="00C233E1" w:rsidP="00C233E1">
      <w:pPr>
        <w:rPr>
          <w:rFonts w:ascii="华文中宋" w:eastAsia="华文中宋" w:hAnsi="华文中宋" w:cs="Times New Roman" w:hint="eastAsia"/>
          <w:b/>
          <w:sz w:val="28"/>
          <w:szCs w:val="28"/>
        </w:rPr>
      </w:pPr>
      <w:bookmarkStart w:id="0" w:name="_GoBack"/>
      <w:bookmarkEnd w:id="0"/>
    </w:p>
    <w:sectPr w:rsidR="00C233E1" w:rsidRPr="00C23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E1"/>
    <w:rsid w:val="00C233E1"/>
    <w:rsid w:val="00E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贾金忠</dc:creator>
  <cp:lastModifiedBy>贾金忠</cp:lastModifiedBy>
  <cp:revision>1</cp:revision>
  <dcterms:created xsi:type="dcterms:W3CDTF">2018-03-14T00:08:00Z</dcterms:created>
  <dcterms:modified xsi:type="dcterms:W3CDTF">2018-03-14T00:09:00Z</dcterms:modified>
</cp:coreProperties>
</file>